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67" w:rsidRPr="000D39E1" w:rsidRDefault="00641B14" w:rsidP="000D39E1">
      <w:pPr>
        <w:shd w:val="clear" w:color="auto" w:fill="FFFFFF"/>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noProof/>
          <w:color w:val="000000"/>
          <w:lang w:eastAsia="ru-RU"/>
        </w:rPr>
        <w:drawing>
          <wp:anchor distT="0" distB="0" distL="114300" distR="114300" simplePos="0" relativeHeight="251658240" behindDoc="1" locked="0" layoutInCell="1" allowOverlap="1" wp14:anchorId="3B1FD7FC" wp14:editId="4FADA9B4">
            <wp:simplePos x="0" y="0"/>
            <wp:positionH relativeFrom="column">
              <wp:posOffset>-241935</wp:posOffset>
            </wp:positionH>
            <wp:positionV relativeFrom="paragraph">
              <wp:posOffset>-396240</wp:posOffset>
            </wp:positionV>
            <wp:extent cx="5940425" cy="8153400"/>
            <wp:effectExtent l="0" t="0" r="0" b="0"/>
            <wp:wrapTight wrapText="bothSides">
              <wp:wrapPolygon edited="0">
                <wp:start x="0" y="0"/>
                <wp:lineTo x="0" y="21550"/>
                <wp:lineTo x="21542" y="21550"/>
                <wp:lineTo x="21542" y="0"/>
                <wp:lineTo x="0" y="0"/>
              </wp:wrapPolygon>
            </wp:wrapTight>
            <wp:docPr id="1" name="Рисунок 1" descr="C:\Users\Вера\Desktop\Кошели внеурочка\Матема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Кошели внеурочка\Математик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5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bookmarkStart w:id="0" w:name="_GoBack"/>
      <w:bookmarkEnd w:id="0"/>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641B14" w:rsidRDefault="00641B14" w:rsidP="00A537E8">
      <w:pPr>
        <w:shd w:val="clear" w:color="auto" w:fill="FFFFFF"/>
        <w:spacing w:after="150" w:line="240" w:lineRule="auto"/>
        <w:jc w:val="center"/>
        <w:rPr>
          <w:rFonts w:ascii="Times New Roman" w:eastAsia="Times New Roman" w:hAnsi="Times New Roman" w:cs="Times New Roman"/>
          <w:b/>
          <w:bCs/>
          <w:color w:val="000000"/>
          <w:lang w:eastAsia="ru-RU"/>
        </w:rPr>
      </w:pPr>
    </w:p>
    <w:p w:rsidR="00B53067" w:rsidRPr="000D39E1" w:rsidRDefault="00B53067" w:rsidP="00A537E8">
      <w:pPr>
        <w:shd w:val="clear" w:color="auto" w:fill="FFFFFF"/>
        <w:spacing w:after="150" w:line="240" w:lineRule="auto"/>
        <w:jc w:val="center"/>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lastRenderedPageBreak/>
        <w:t>Пояснительная записка</w:t>
      </w:r>
    </w:p>
    <w:p w:rsidR="00B53067" w:rsidRPr="000D39E1" w:rsidRDefault="00A537E8"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Рабочая программа «</w:t>
      </w:r>
      <w:r w:rsidRPr="000D39E1">
        <w:rPr>
          <w:rFonts w:ascii="Times New Roman" w:eastAsia="Times New Roman" w:hAnsi="Times New Roman" w:cs="Times New Roman"/>
          <w:color w:val="000000"/>
          <w:lang w:eastAsia="ru-RU"/>
        </w:rPr>
        <w:t>Занимательная математика</w:t>
      </w:r>
      <w:r w:rsidR="00B53067" w:rsidRPr="000D39E1">
        <w:rPr>
          <w:rFonts w:ascii="Times New Roman" w:eastAsia="Times New Roman" w:hAnsi="Times New Roman" w:cs="Times New Roman"/>
          <w:color w:val="000000"/>
          <w:lang w:eastAsia="ru-RU"/>
        </w:rPr>
        <w:t>»</w:t>
      </w:r>
      <w:r w:rsidR="00ED3FC9" w:rsidRPr="000D39E1">
        <w:rPr>
          <w:rFonts w:ascii="Times New Roman" w:eastAsia="Times New Roman" w:hAnsi="Times New Roman" w:cs="Times New Roman"/>
          <w:color w:val="000000"/>
          <w:lang w:eastAsia="ru-RU"/>
        </w:rPr>
        <w:t xml:space="preserve">, направление: развитие логического мышления </w:t>
      </w:r>
      <w:r w:rsidR="00B53067" w:rsidRPr="000D39E1">
        <w:rPr>
          <w:rFonts w:ascii="Times New Roman" w:eastAsia="Times New Roman" w:hAnsi="Times New Roman" w:cs="Times New Roman"/>
          <w:color w:val="000000"/>
          <w:lang w:eastAsia="ru-RU"/>
        </w:rPr>
        <w:t xml:space="preserve"> составлена в</w:t>
      </w:r>
      <w:r w:rsidR="00ED3FC9"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 xml:space="preserve">соответствии с требованиями Федерального государственного образовательного стандарта начального общего образования, программой духовно-нравственного развития, воспитания и </w:t>
      </w:r>
      <w:proofErr w:type="gramStart"/>
      <w:r w:rsidR="00B53067" w:rsidRPr="000D39E1">
        <w:rPr>
          <w:rFonts w:ascii="Times New Roman" w:eastAsia="Times New Roman" w:hAnsi="Times New Roman" w:cs="Times New Roman"/>
          <w:color w:val="000000"/>
          <w:lang w:eastAsia="ru-RU"/>
        </w:rPr>
        <w:t>социализации</w:t>
      </w:r>
      <w:proofErr w:type="gramEnd"/>
      <w:r w:rsidR="00B53067" w:rsidRPr="000D39E1">
        <w:rPr>
          <w:rFonts w:ascii="Times New Roman" w:eastAsia="Times New Roman" w:hAnsi="Times New Roman" w:cs="Times New Roman"/>
          <w:color w:val="000000"/>
          <w:lang w:eastAsia="ru-RU"/>
        </w:rPr>
        <w:t xml:space="preserve"> обучающихся на уровне начального общего образования.</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Рабочая программа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данной программе сделана попытка создания системы учебных заданий и задач, направленных на развитие логического мышления,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 xml:space="preserve">В основе построения программы лежит принцип разнообразия творческо-поисковых задач. При этом, </w:t>
      </w:r>
      <w:proofErr w:type="gramStart"/>
      <w:r w:rsidR="00B53067" w:rsidRPr="000D39E1">
        <w:rPr>
          <w:rFonts w:ascii="Times New Roman" w:eastAsia="Times New Roman" w:hAnsi="Times New Roman" w:cs="Times New Roman"/>
          <w:color w:val="000000"/>
          <w:lang w:eastAsia="ru-RU"/>
        </w:rPr>
        <w:t>основными</w:t>
      </w:r>
      <w:proofErr w:type="gramEnd"/>
      <w:r w:rsidR="00B53067" w:rsidRPr="000D39E1">
        <w:rPr>
          <w:rFonts w:ascii="Times New Roman" w:eastAsia="Times New Roman" w:hAnsi="Times New Roman" w:cs="Times New Roman"/>
          <w:color w:val="000000"/>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В программе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Цель программы:</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расширение зоны ближайшего развития ребенка и последовательный перевод в зону актуального развития.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Задачи программы:</w:t>
      </w:r>
    </w:p>
    <w:p w:rsidR="00B53067" w:rsidRPr="000D39E1" w:rsidRDefault="00B53067" w:rsidP="00B53067">
      <w:pPr>
        <w:numPr>
          <w:ilvl w:val="0"/>
          <w:numId w:val="1"/>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развитие познавательных способностей;</w:t>
      </w:r>
    </w:p>
    <w:p w:rsidR="00B53067" w:rsidRPr="000D39E1" w:rsidRDefault="00B53067" w:rsidP="00B53067">
      <w:pPr>
        <w:numPr>
          <w:ilvl w:val="0"/>
          <w:numId w:val="1"/>
        </w:numPr>
        <w:shd w:val="clear" w:color="auto" w:fill="FFFFFF"/>
        <w:spacing w:after="150" w:line="240" w:lineRule="auto"/>
        <w:rPr>
          <w:rFonts w:ascii="Times New Roman" w:eastAsia="Times New Roman" w:hAnsi="Times New Roman" w:cs="Times New Roman"/>
          <w:color w:val="000000"/>
          <w:lang w:eastAsia="ru-RU"/>
        </w:rPr>
      </w:pPr>
      <w:proofErr w:type="spellStart"/>
      <w:r w:rsidRPr="000D39E1">
        <w:rPr>
          <w:rFonts w:ascii="Times New Roman" w:eastAsia="Times New Roman" w:hAnsi="Times New Roman" w:cs="Times New Roman"/>
          <w:color w:val="000000"/>
          <w:lang w:eastAsia="ru-RU"/>
        </w:rPr>
        <w:t>общеучебных</w:t>
      </w:r>
      <w:proofErr w:type="spellEnd"/>
      <w:r w:rsidR="00ED3FC9" w:rsidRPr="000D39E1">
        <w:rPr>
          <w:rFonts w:ascii="Times New Roman" w:eastAsia="Times New Roman" w:hAnsi="Times New Roman" w:cs="Times New Roman"/>
          <w:color w:val="000000"/>
          <w:lang w:eastAsia="ru-RU"/>
        </w:rPr>
        <w:t xml:space="preserve"> </w:t>
      </w:r>
      <w:r w:rsidRPr="000D39E1">
        <w:rPr>
          <w:rFonts w:ascii="Times New Roman" w:eastAsia="Times New Roman" w:hAnsi="Times New Roman" w:cs="Times New Roman"/>
          <w:color w:val="000000"/>
          <w:lang w:eastAsia="ru-RU"/>
        </w:rPr>
        <w:t xml:space="preserve"> умений и навыков.</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Общая характеристика программы</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Данная программа – это курс занятий, направленных на развитие и коррекцию психических процессов и моторной деятельности учащихся. Занятия проводятся в игровой форме и тренировочных упражнений, воздействующих непосредственно на психические качества ребёнка: наблюдательность, быстроту реакции, мышление, память, внимание, восприятие.</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При организации работы значительное внимание уделяется психологическим особенностям детей, своеобразию их поведенческих и эмоциональных реакций. Работа с детьми осуществляется по принципу дифференцированного и индивидуального подхода.</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 xml:space="preserve">Универсальной формой </w:t>
      </w:r>
      <w:r w:rsidR="00A537E8"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 xml:space="preserve"> занятий является игра.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w:t>
      </w:r>
      <w:r w:rsidR="00B53067" w:rsidRPr="000D39E1">
        <w:rPr>
          <w:rFonts w:ascii="Times New Roman" w:eastAsia="Times New Roman" w:hAnsi="Times New Roman" w:cs="Times New Roman"/>
          <w:color w:val="000000"/>
          <w:lang w:eastAsia="ru-RU"/>
        </w:rPr>
        <w:lastRenderedPageBreak/>
        <w:t>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Учим детей смотреть, слушать, выделять главные и существенные признаки предметов, видеть в предмете много разных деталей, развиваем пространственные представления.</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Важную роль ориентировки человека в окружающем мире играет память. У младших школьников наблюдаются недостатки памяти, они касаются тех или иных видов запоминания. Эти особенности влияют на запоминание как наглядного, так и словесного материала. Программа направлена на развитие тех видов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не на учебном материале, а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 xml:space="preserve">Программа направлена на развитие мыслительной деятельности учащихся, а именно на умение выделять существенные признаки предмета и делать обобщения, на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Для учащихся 7-8 лет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единичного к общему) и дедуктивного (от общего </w:t>
      </w:r>
      <w:proofErr w:type="gramStart"/>
      <w:r w:rsidR="00B53067" w:rsidRPr="000D39E1">
        <w:rPr>
          <w:rFonts w:ascii="Times New Roman" w:eastAsia="Times New Roman" w:hAnsi="Times New Roman" w:cs="Times New Roman"/>
          <w:color w:val="000000"/>
          <w:lang w:eastAsia="ru-RU"/>
        </w:rPr>
        <w:t>к</w:t>
      </w:r>
      <w:proofErr w:type="gramEnd"/>
      <w:r w:rsidR="00B53067" w:rsidRPr="000D39E1">
        <w:rPr>
          <w:rFonts w:ascii="Times New Roman" w:eastAsia="Times New Roman" w:hAnsi="Times New Roman" w:cs="Times New Roman"/>
          <w:color w:val="000000"/>
          <w:lang w:eastAsia="ru-RU"/>
        </w:rPr>
        <w:t xml:space="preserve">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Программа направлена на организацию целостной осмысленной деятельности ребенка и учителя, проводимой в соответствии с определенными научно обоснованными принципами:</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Развитие умений и навыков, позволяющих в комплексе развивать </w:t>
      </w:r>
      <w:proofErr w:type="gramStart"/>
      <w:r w:rsidRPr="000D39E1">
        <w:rPr>
          <w:rFonts w:ascii="Times New Roman" w:eastAsia="Times New Roman" w:hAnsi="Times New Roman" w:cs="Times New Roman"/>
          <w:color w:val="000000"/>
          <w:lang w:eastAsia="ru-RU"/>
        </w:rPr>
        <w:t>познавательную</w:t>
      </w:r>
      <w:proofErr w:type="gramEnd"/>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деятельность и личность ребенка.</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Развитие умения думать, рассуждать, строить умозаключения, используя для этого</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диалог ребенка и учителя, в котором учитель задает вопросы, стимулирующие мышление.</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Развитие у учащихся основных (базовых) мыслительных операций и важнейших</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интеллектуальных умений, составляющих ядро любой познавательной деятельности</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человека.</w:t>
      </w:r>
    </w:p>
    <w:p w:rsidR="00B53067" w:rsidRPr="000D39E1" w:rsidRDefault="00ED3FC9"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w:t>
      </w:r>
      <w:r w:rsidR="00B53067" w:rsidRPr="000D39E1">
        <w:rPr>
          <w:rFonts w:ascii="Times New Roman" w:eastAsia="Times New Roman" w:hAnsi="Times New Roman" w:cs="Times New Roman"/>
          <w:color w:val="000000"/>
          <w:lang w:eastAsia="ru-RU"/>
        </w:rPr>
        <w:t>В программу включены задания: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-задания на развитие внимания;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-задания на развитие памяти;</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-задания на совершенствование воображения;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-задания на развитие логического мышления.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Задания на развитие внимания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w:t>
      </w:r>
      <w:r w:rsidRPr="000D39E1">
        <w:rPr>
          <w:rFonts w:ascii="Times New Roman" w:eastAsia="Times New Roman" w:hAnsi="Times New Roman" w:cs="Times New Roman"/>
          <w:color w:val="000000"/>
          <w:lang w:eastAsia="ru-RU"/>
        </w:rPr>
        <w:lastRenderedPageBreak/>
        <w:t>умений: целенаправленно сосредоточиваться, вести поиск нужного пути, оглядываясь, а иногда и возвращаясь назад, находить самый короткий путь, решая двух - трехходовые задачи.</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Задания, развивающие память</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В работу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Задания на развитие и совершенствование воображения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Развитие воображения построено в основном на материале геометрического характера:</w:t>
      </w:r>
    </w:p>
    <w:p w:rsidR="00B53067" w:rsidRPr="000D39E1" w:rsidRDefault="00B53067" w:rsidP="00B53067">
      <w:pPr>
        <w:numPr>
          <w:ilvl w:val="0"/>
          <w:numId w:val="2"/>
        </w:numPr>
        <w:shd w:val="clear" w:color="auto" w:fill="FFFFFF"/>
        <w:spacing w:after="150" w:line="240" w:lineRule="auto"/>
        <w:rPr>
          <w:rFonts w:ascii="Times New Roman" w:eastAsia="Times New Roman" w:hAnsi="Times New Roman" w:cs="Times New Roman"/>
          <w:color w:val="000000"/>
          <w:lang w:eastAsia="ru-RU"/>
        </w:rPr>
      </w:pPr>
      <w:proofErr w:type="spellStart"/>
      <w:r w:rsidRPr="000D39E1">
        <w:rPr>
          <w:rFonts w:ascii="Times New Roman" w:eastAsia="Times New Roman" w:hAnsi="Times New Roman" w:cs="Times New Roman"/>
          <w:color w:val="000000"/>
          <w:lang w:eastAsia="ru-RU"/>
        </w:rPr>
        <w:t>дорисовывание</w:t>
      </w:r>
      <w:proofErr w:type="spellEnd"/>
      <w:r w:rsidRPr="000D39E1">
        <w:rPr>
          <w:rFonts w:ascii="Times New Roman" w:eastAsia="Times New Roman" w:hAnsi="Times New Roman" w:cs="Times New Roman"/>
          <w:color w:val="000000"/>
          <w:lang w:eastAsia="ru-RU"/>
        </w:rPr>
        <w:t xml:space="preserve"> несложных композиций из геометрических тел или линий, не изображающих ничего конкретного, до какого-либо изображения;</w:t>
      </w:r>
    </w:p>
    <w:p w:rsidR="00B53067" w:rsidRPr="000D39E1" w:rsidRDefault="00B53067" w:rsidP="00B53067">
      <w:pPr>
        <w:numPr>
          <w:ilvl w:val="0"/>
          <w:numId w:val="2"/>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выбор фигуры нужной формы для восстановления целого;</w:t>
      </w:r>
    </w:p>
    <w:p w:rsidR="00B53067" w:rsidRPr="000D39E1" w:rsidRDefault="00B53067" w:rsidP="00B53067">
      <w:pPr>
        <w:numPr>
          <w:ilvl w:val="0"/>
          <w:numId w:val="2"/>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вычерчивание уникурсальных фигур (фигур, которые надо начертить, не отрывая карандаша от бумаги и не проводя одну и ту же линию дважды);</w:t>
      </w:r>
    </w:p>
    <w:p w:rsidR="00B53067" w:rsidRPr="000D39E1" w:rsidRDefault="00B53067" w:rsidP="00B53067">
      <w:pPr>
        <w:numPr>
          <w:ilvl w:val="0"/>
          <w:numId w:val="2"/>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выбор пары идентичных фигур сложной конфигурации;</w:t>
      </w:r>
    </w:p>
    <w:p w:rsidR="00B53067" w:rsidRPr="000D39E1" w:rsidRDefault="00B53067" w:rsidP="00B53067">
      <w:pPr>
        <w:numPr>
          <w:ilvl w:val="0"/>
          <w:numId w:val="2"/>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выделение из общего рисунка заданных фигур с целью выявления замаскированного рисунка;</w:t>
      </w:r>
    </w:p>
    <w:p w:rsidR="00B53067" w:rsidRPr="000D39E1" w:rsidRDefault="00B53067" w:rsidP="00B53067">
      <w:pPr>
        <w:numPr>
          <w:ilvl w:val="0"/>
          <w:numId w:val="2"/>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деление фигуры на несколько заданных фигур и построение заданной фигуры из нескольких частей, которые выбираются из множества данных;</w:t>
      </w:r>
    </w:p>
    <w:p w:rsidR="00B53067" w:rsidRPr="000D39E1" w:rsidRDefault="00B53067" w:rsidP="00B53067">
      <w:pPr>
        <w:numPr>
          <w:ilvl w:val="0"/>
          <w:numId w:val="2"/>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складывание и перекладывание спичек с целью составления заданных фигур</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Также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sidRPr="000D39E1">
        <w:rPr>
          <w:rFonts w:ascii="Times New Roman" w:eastAsia="Times New Roman" w:hAnsi="Times New Roman" w:cs="Times New Roman"/>
          <w:color w:val="000000"/>
          <w:lang w:eastAsia="ru-RU"/>
        </w:rPr>
        <w:t>числографами</w:t>
      </w:r>
      <w:proofErr w:type="spellEnd"/>
      <w:r w:rsidRPr="000D39E1">
        <w:rPr>
          <w:rFonts w:ascii="Times New Roman" w:eastAsia="Times New Roman" w:hAnsi="Times New Roman" w:cs="Times New Roman"/>
          <w:color w:val="000000"/>
          <w:lang w:eastAsia="ru-RU"/>
        </w:rPr>
        <w:t xml:space="preserve"> (предмет изображен с помощью чисел).</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Задания, развивающие мышление</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Рекомендуемая модель занятия: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Cs/>
          <w:color w:val="000000"/>
          <w:lang w:eastAsia="ru-RU"/>
        </w:rPr>
        <w:t>«МОЗГОВАЯ ГИМНАСТИКА» (2–3 минуты).</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Cs/>
          <w:color w:val="000000"/>
          <w:lang w:eastAsia="ru-RU"/>
        </w:rPr>
        <w:t>РАЗМИНКА (3–5 минут).</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Cs/>
          <w:color w:val="000000"/>
          <w:lang w:eastAsia="ru-RU"/>
        </w:rPr>
        <w:t>ТРЕНИРОВКА И РАЗВИТИЕ ПСИХИЧЕСКИХ МЕХАНИЗМОВ, ЛЕЖАЩИХ В ОСНОВЕ ПОЗНАВАТЕЛЬНЫХ СПОСОБНОСТЕЙ – ПАМЯТИ, ВНИМАНИЯ, ВООБРАЖЕНИЯ (15 минут).</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w:t>
      </w:r>
      <w:r w:rsidRPr="000D39E1">
        <w:rPr>
          <w:rFonts w:ascii="Times New Roman" w:eastAsia="Times New Roman" w:hAnsi="Times New Roman" w:cs="Times New Roman"/>
          <w:color w:val="000000"/>
          <w:lang w:eastAsia="ru-RU"/>
        </w:rPr>
        <w:lastRenderedPageBreak/>
        <w:t>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Cs/>
          <w:color w:val="000000"/>
          <w:lang w:eastAsia="ru-RU"/>
        </w:rPr>
        <w:t>ВЕСЕЛАЯ ПЕРЕМЕНКА (3–5 минут).</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Cs/>
          <w:color w:val="000000"/>
          <w:lang w:eastAsia="ru-RU"/>
        </w:rPr>
        <w:t>ЛОГИЧЕСКИ-ПОИСКОВЫЕ И ТВОРЧЕСКИЕ ЗАДАНИЯ – (10 – 15 минут).</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w:t>
      </w:r>
      <w:proofErr w:type="gramStart"/>
      <w:r w:rsidRPr="000D39E1">
        <w:rPr>
          <w:rFonts w:ascii="Times New Roman" w:eastAsia="Times New Roman" w:hAnsi="Times New Roman" w:cs="Times New Roman"/>
          <w:color w:val="000000"/>
          <w:lang w:eastAsia="ru-RU"/>
        </w:rPr>
        <w:t xml:space="preserve">.. </w:t>
      </w:r>
      <w:proofErr w:type="gramEnd"/>
      <w:r w:rsidRPr="000D39E1">
        <w:rPr>
          <w:rFonts w:ascii="Times New Roman" w:eastAsia="Times New Roman" w:hAnsi="Times New Roman" w:cs="Times New Roman"/>
          <w:color w:val="000000"/>
          <w:lang w:eastAsia="ru-RU"/>
        </w:rPr>
        <w:t>Продолжается формирование умений делать обобщения, устанавливать закономерности. Вводятся текстовые задачи из комбинаторики.</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Cs/>
          <w:color w:val="000000"/>
          <w:lang w:eastAsia="ru-RU"/>
        </w:rPr>
        <w:t>ЛОГИЧЕСКИЕ ЗАДАЧИ НА РАЗВИТИЕ АНАЛИТИЧЕСКИХ СПОСОБНОСТЕЙ И СПОСОБНОСТИ РАССУЖДАТЬ – (5 минут).</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Для оценки эффективности занятий можно использовать следующие показатели:</w:t>
      </w:r>
    </w:p>
    <w:p w:rsidR="00B53067" w:rsidRPr="000D39E1" w:rsidRDefault="00B53067" w:rsidP="00B53067">
      <w:pPr>
        <w:numPr>
          <w:ilvl w:val="0"/>
          <w:numId w:val="3"/>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B53067" w:rsidRPr="000D39E1" w:rsidRDefault="00B53067" w:rsidP="00B53067">
      <w:pPr>
        <w:numPr>
          <w:ilvl w:val="0"/>
          <w:numId w:val="3"/>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поведение учащихся на занятиях: живость, активность, заинтересованность школьников обеспечивают положительные результаты занятий;</w:t>
      </w:r>
    </w:p>
    <w:p w:rsidR="00B53067" w:rsidRPr="000D39E1" w:rsidRDefault="00B53067" w:rsidP="00B53067">
      <w:pPr>
        <w:numPr>
          <w:ilvl w:val="0"/>
          <w:numId w:val="3"/>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B53067" w:rsidRPr="000D39E1" w:rsidRDefault="00B53067" w:rsidP="00B53067">
      <w:pPr>
        <w:numPr>
          <w:ilvl w:val="0"/>
          <w:numId w:val="3"/>
        </w:num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 xml:space="preserve">Описание места программы </w:t>
      </w:r>
      <w:r w:rsidR="00ED3FC9" w:rsidRPr="000D39E1">
        <w:rPr>
          <w:rFonts w:ascii="Times New Roman" w:eastAsia="Times New Roman" w:hAnsi="Times New Roman" w:cs="Times New Roman"/>
          <w:b/>
          <w:bCs/>
          <w:color w:val="000000"/>
          <w:lang w:eastAsia="ru-RU"/>
        </w:rPr>
        <w:t xml:space="preserve"> </w:t>
      </w:r>
      <w:r w:rsidRPr="000D39E1">
        <w:rPr>
          <w:rFonts w:ascii="Times New Roman" w:eastAsia="Times New Roman" w:hAnsi="Times New Roman" w:cs="Times New Roman"/>
          <w:b/>
          <w:bCs/>
          <w:color w:val="000000"/>
          <w:lang w:eastAsia="ru-RU"/>
        </w:rPr>
        <w:t xml:space="preserve"> в учебном плане</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Программа </w:t>
      </w:r>
      <w:r w:rsidR="00ED3FC9" w:rsidRPr="000D39E1">
        <w:rPr>
          <w:rFonts w:ascii="Times New Roman" w:eastAsia="Times New Roman" w:hAnsi="Times New Roman" w:cs="Times New Roman"/>
          <w:color w:val="000000"/>
          <w:lang w:eastAsia="ru-RU"/>
        </w:rPr>
        <w:t xml:space="preserve"> </w:t>
      </w:r>
      <w:r w:rsidRPr="000D39E1">
        <w:rPr>
          <w:rFonts w:ascii="Times New Roman" w:eastAsia="Times New Roman" w:hAnsi="Times New Roman" w:cs="Times New Roman"/>
          <w:color w:val="000000"/>
          <w:lang w:eastAsia="ru-RU"/>
        </w:rPr>
        <w:t xml:space="preserve"> имеет естественнонаучную нап</w:t>
      </w:r>
      <w:r w:rsidR="00ED3FC9" w:rsidRPr="000D39E1">
        <w:rPr>
          <w:rFonts w:ascii="Times New Roman" w:eastAsia="Times New Roman" w:hAnsi="Times New Roman" w:cs="Times New Roman"/>
          <w:color w:val="000000"/>
          <w:lang w:eastAsia="ru-RU"/>
        </w:rPr>
        <w:t xml:space="preserve">равленность. Объем занятий по </w:t>
      </w:r>
      <w:r w:rsidRPr="000D39E1">
        <w:rPr>
          <w:rFonts w:ascii="Times New Roman" w:eastAsia="Times New Roman" w:hAnsi="Times New Roman" w:cs="Times New Roman"/>
          <w:color w:val="000000"/>
          <w:lang w:eastAsia="ru-RU"/>
        </w:rPr>
        <w:t xml:space="preserve"> программе </w:t>
      </w:r>
      <w:r w:rsidR="00ED3FC9" w:rsidRPr="000D39E1">
        <w:rPr>
          <w:rFonts w:ascii="Times New Roman" w:eastAsia="Times New Roman" w:hAnsi="Times New Roman" w:cs="Times New Roman"/>
          <w:color w:val="000000"/>
          <w:lang w:eastAsia="ru-RU"/>
        </w:rPr>
        <w:t xml:space="preserve"> </w:t>
      </w:r>
      <w:r w:rsidRPr="000D39E1">
        <w:rPr>
          <w:rFonts w:ascii="Times New Roman" w:eastAsia="Times New Roman" w:hAnsi="Times New Roman" w:cs="Times New Roman"/>
          <w:color w:val="000000"/>
          <w:lang w:eastAsia="ru-RU"/>
        </w:rPr>
        <w:t xml:space="preserve"> составляет 34 часа в год (1 час в </w:t>
      </w:r>
      <w:proofErr w:type="gramStart"/>
      <w:r w:rsidRPr="000D39E1">
        <w:rPr>
          <w:rFonts w:ascii="Times New Roman" w:eastAsia="Times New Roman" w:hAnsi="Times New Roman" w:cs="Times New Roman"/>
          <w:color w:val="000000"/>
          <w:lang w:eastAsia="ru-RU"/>
        </w:rPr>
        <w:t xml:space="preserve">неделю) </w:t>
      </w:r>
      <w:proofErr w:type="gramEnd"/>
      <w:r w:rsidRPr="000D39E1">
        <w:rPr>
          <w:rFonts w:ascii="Times New Roman" w:eastAsia="Times New Roman" w:hAnsi="Times New Roman" w:cs="Times New Roman"/>
          <w:color w:val="000000"/>
          <w:lang w:eastAsia="ru-RU"/>
        </w:rPr>
        <w:t>Программа разработана и ориентирована на учащихся</w:t>
      </w:r>
      <w:r w:rsidR="00ED3FC9" w:rsidRPr="000D39E1">
        <w:rPr>
          <w:rFonts w:ascii="Times New Roman" w:eastAsia="Times New Roman" w:hAnsi="Times New Roman" w:cs="Times New Roman"/>
          <w:color w:val="000000"/>
          <w:lang w:eastAsia="ru-RU"/>
        </w:rPr>
        <w:t xml:space="preserve"> первых, </w:t>
      </w:r>
      <w:r w:rsidRPr="000D39E1">
        <w:rPr>
          <w:rFonts w:ascii="Times New Roman" w:eastAsia="Times New Roman" w:hAnsi="Times New Roman" w:cs="Times New Roman"/>
          <w:color w:val="000000"/>
          <w:lang w:eastAsia="ru-RU"/>
        </w:rPr>
        <w:t xml:space="preserve"> вторых классов общеобразовательной школы. Программа включает в себя 34 занятия.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Предполагаемые результаты реализации программы</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У учащихся должны быть сформированы следующие </w:t>
      </w:r>
      <w:r w:rsidRPr="000D39E1">
        <w:rPr>
          <w:rFonts w:ascii="Times New Roman" w:eastAsia="Times New Roman" w:hAnsi="Times New Roman" w:cs="Times New Roman"/>
          <w:b/>
          <w:bCs/>
          <w:color w:val="000000"/>
          <w:lang w:eastAsia="ru-RU"/>
        </w:rPr>
        <w:t>предметные умения</w:t>
      </w:r>
      <w:r w:rsidRPr="000D39E1">
        <w:rPr>
          <w:rFonts w:ascii="Times New Roman" w:eastAsia="Times New Roman" w:hAnsi="Times New Roman" w:cs="Times New Roman"/>
          <w:color w:val="000000"/>
          <w:lang w:eastAsia="ru-RU"/>
        </w:rPr>
        <w:t>:</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уметь концентрировать внимание на отдельных предметах;</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lastRenderedPageBreak/>
        <w:t>- анализ объектов с целью выделения признаков (существенных, несущественных);</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синтез – составление целого из частей, в том числе самостоятельное достраивание с восполнением недостающих компонентов;</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установление причинно-следственных связей;</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уметь осуществлять выбор наиболее эффективных способов решения образовательных задач в зависимости от конкретных условий.</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У учащихся должны быть сформированы следующие </w:t>
      </w:r>
      <w:proofErr w:type="spellStart"/>
      <w:r w:rsidRPr="000D39E1">
        <w:rPr>
          <w:rFonts w:ascii="Times New Roman" w:eastAsia="Times New Roman" w:hAnsi="Times New Roman" w:cs="Times New Roman"/>
          <w:b/>
          <w:bCs/>
          <w:color w:val="000000"/>
          <w:lang w:eastAsia="ru-RU"/>
        </w:rPr>
        <w:t>метапредметные</w:t>
      </w:r>
      <w:proofErr w:type="spellEnd"/>
      <w:r w:rsidRPr="000D39E1">
        <w:rPr>
          <w:rFonts w:ascii="Times New Roman" w:eastAsia="Times New Roman" w:hAnsi="Times New Roman" w:cs="Times New Roman"/>
          <w:b/>
          <w:bCs/>
          <w:color w:val="000000"/>
          <w:lang w:eastAsia="ru-RU"/>
        </w:rPr>
        <w:t xml:space="preserve"> умения</w:t>
      </w:r>
      <w:r w:rsidRPr="000D39E1">
        <w:rPr>
          <w:rFonts w:ascii="Times New Roman" w:eastAsia="Times New Roman" w:hAnsi="Times New Roman" w:cs="Times New Roman"/>
          <w:color w:val="000000"/>
          <w:lang w:eastAsia="ru-RU"/>
        </w:rPr>
        <w:t>:</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определять и формулировать цель деятельности;</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составлять план действий по решению проблемы;</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высказывать свое предположение;</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работать по предложенному плану;</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 отличать </w:t>
      </w:r>
      <w:proofErr w:type="gramStart"/>
      <w:r w:rsidRPr="000D39E1">
        <w:rPr>
          <w:rFonts w:ascii="Times New Roman" w:eastAsia="Times New Roman" w:hAnsi="Times New Roman" w:cs="Times New Roman"/>
          <w:color w:val="000000"/>
          <w:lang w:eastAsia="ru-RU"/>
        </w:rPr>
        <w:t>верно</w:t>
      </w:r>
      <w:proofErr w:type="gramEnd"/>
      <w:r w:rsidRPr="000D39E1">
        <w:rPr>
          <w:rFonts w:ascii="Times New Roman" w:eastAsia="Times New Roman" w:hAnsi="Times New Roman" w:cs="Times New Roman"/>
          <w:color w:val="000000"/>
          <w:lang w:eastAsia="ru-RU"/>
        </w:rPr>
        <w:t xml:space="preserve"> выполненное задание от неверного;</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делать выводы о результате совместной работы всех учеников;</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сравнивать и группировать предметы;</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вступать в беседу, слушать и понимать других;</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В течение периода обучения будут созданы условия для формирования </w:t>
      </w:r>
      <w:r w:rsidRPr="000D39E1">
        <w:rPr>
          <w:rFonts w:ascii="Times New Roman" w:eastAsia="Times New Roman" w:hAnsi="Times New Roman" w:cs="Times New Roman"/>
          <w:b/>
          <w:bCs/>
          <w:color w:val="000000"/>
          <w:lang w:eastAsia="ru-RU"/>
        </w:rPr>
        <w:t>личностных умений</w:t>
      </w:r>
      <w:r w:rsidRPr="000D39E1">
        <w:rPr>
          <w:rFonts w:ascii="Times New Roman" w:eastAsia="Times New Roman" w:hAnsi="Times New Roman" w:cs="Times New Roman"/>
          <w:color w:val="000000"/>
          <w:lang w:eastAsia="ru-RU"/>
        </w:rPr>
        <w:t>:</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осознавать себя ценной частью большого разнообразного мира (природы и общества);</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сопереживания в радостях и в бедах за «своих»: близких, друзей, одноклассников;</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принимать учебные цели, проявлять желание учиться;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оценивать свои эмоциональные реакции, ориентироваться в нравственной оценке собственных поступков;</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признавать собственные ошибки. Сопоставлять собственную оценку своей деятельности с оценкой окружающих.</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Ожидаемые результаты освоения программы:</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развитие познавательной сферы ребенка: увеличивается объем кратковременной вербальной памяти; развитие произвольного и непроизвольного внимания; развитие словесно-логического мышления;</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ребенок обладает познавательным интересом к учебной деятельности;</w:t>
      </w:r>
    </w:p>
    <w:p w:rsidR="00B53067" w:rsidRPr="000D39E1" w:rsidRDefault="00B53067" w:rsidP="00B53067">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ребенок обладает позитивным отношением к себе и сверстникам.</w:t>
      </w:r>
    </w:p>
    <w:p w:rsidR="00ED3FC9" w:rsidRDefault="00ED3FC9" w:rsidP="00B53067">
      <w:pPr>
        <w:shd w:val="clear" w:color="auto" w:fill="FFFFFF"/>
        <w:spacing w:after="150" w:line="240" w:lineRule="auto"/>
        <w:rPr>
          <w:rFonts w:ascii="Arial" w:eastAsia="Times New Roman" w:hAnsi="Arial" w:cs="Arial"/>
          <w:color w:val="000000"/>
          <w:sz w:val="21"/>
          <w:szCs w:val="21"/>
          <w:lang w:eastAsia="ru-RU"/>
        </w:rPr>
      </w:pP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Содержание программы</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Вводный урок.</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Развитие внимания (4ч)</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Игры «Тренируем зрительную память и внимание». Сходство. Различие. Существенные и характерные признаки. Упорядочивание признаков. Правила сравнения.</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Развитие способности рассуждать (9ч)</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Ребусы, занимательные конкурсы, олимпиады, интеллектуальный марафон, загадки-смекалки.</w:t>
      </w:r>
      <w:proofErr w:type="gramStart"/>
      <w:r w:rsidRPr="000D39E1">
        <w:rPr>
          <w:rFonts w:ascii="Times New Roman" w:eastAsia="Times New Roman" w:hAnsi="Times New Roman" w:cs="Times New Roman"/>
          <w:color w:val="000000"/>
          <w:lang w:eastAsia="ru-RU"/>
        </w:rPr>
        <w:t xml:space="preserve"> .</w:t>
      </w:r>
      <w:proofErr w:type="gramEnd"/>
      <w:r w:rsidRPr="000D39E1">
        <w:rPr>
          <w:rFonts w:ascii="Times New Roman" w:eastAsia="Times New Roman" w:hAnsi="Times New Roman" w:cs="Times New Roman"/>
          <w:color w:val="000000"/>
          <w:lang w:eastAsia="ru-RU"/>
        </w:rPr>
        <w:t xml:space="preserve"> Правила классификации. Причинно-следственные цепочки. Рассуждения. Умозаключения.</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Развитие аналитических способностей (10ч)</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lastRenderedPageBreak/>
        <w:t>Решение комбинаторных задач, задач на «просеивание»; истинные и ложные умозаключения. Задачи, связанные со временем.</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Развитие внимания и воображения (4ч)</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Равносоставленные фигуры. Цилиндр. Конус. Шар. (Тела вращения). Пересечение фигур. Цилиндр, конус, шар рассматриваются как тела вращения плоской фигуры вокруг оси; устанавливаются соответствия новых геометрических форм с известными детям предметами; учащиеся знакомятся с развертками конуса, цилиндра, усеченного конуса; продолжается работа по формированию умений читать графическую информацию и изображать на плоскости объемные фигуры. Обобщаются представления учащихся о различных геометрических фигурах на плоскости и в пространстве и их изображениях. Задания со спичками.</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Развитие мышления (5ч)</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«Найди закономерность». Игра «Наборщик». Шарада. «Заполни квадрат словами». Превращение слов. Узнавание предметов по заданным признакам. Зашифрованное слово. Игра «Поиск».</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Итоговое занятие.</w:t>
      </w:r>
    </w:p>
    <w:p w:rsidR="000D39E1" w:rsidRPr="00B53067" w:rsidRDefault="000D39E1" w:rsidP="000D39E1">
      <w:pPr>
        <w:shd w:val="clear" w:color="auto" w:fill="FFFFFF"/>
        <w:spacing w:after="150" w:line="240" w:lineRule="auto"/>
        <w:rPr>
          <w:rFonts w:ascii="Arial" w:eastAsia="Times New Roman" w:hAnsi="Arial" w:cs="Arial"/>
          <w:color w:val="000000"/>
          <w:sz w:val="21"/>
          <w:szCs w:val="21"/>
          <w:lang w:eastAsia="ru-RU"/>
        </w:rPr>
      </w:pP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b/>
          <w:bCs/>
          <w:color w:val="000000"/>
          <w:lang w:eastAsia="ru-RU"/>
        </w:rPr>
        <w:t>Учебно-методическое и материально-техническое обеспечение реализации программы</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Материально – </w:t>
      </w:r>
      <w:proofErr w:type="gramStart"/>
      <w:r w:rsidRPr="000D39E1">
        <w:rPr>
          <w:rFonts w:ascii="Times New Roman" w:eastAsia="Times New Roman" w:hAnsi="Times New Roman" w:cs="Times New Roman"/>
          <w:color w:val="000000"/>
          <w:lang w:eastAsia="ru-RU"/>
        </w:rPr>
        <w:t>техническое</w:t>
      </w:r>
      <w:proofErr w:type="gramEnd"/>
      <w:r w:rsidRPr="000D39E1">
        <w:rPr>
          <w:rFonts w:ascii="Times New Roman" w:eastAsia="Times New Roman" w:hAnsi="Times New Roman" w:cs="Times New Roman"/>
          <w:color w:val="000000"/>
          <w:lang w:eastAsia="ru-RU"/>
        </w:rPr>
        <w:t xml:space="preserve"> –  доска с магнитной поверхностью, компьютер.</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Информационн</w:t>
      </w:r>
      <w:proofErr w:type="gramStart"/>
      <w:r w:rsidRPr="000D39E1">
        <w:rPr>
          <w:rFonts w:ascii="Times New Roman" w:eastAsia="Times New Roman" w:hAnsi="Times New Roman" w:cs="Times New Roman"/>
          <w:color w:val="000000"/>
          <w:lang w:eastAsia="ru-RU"/>
        </w:rPr>
        <w:t>о-</w:t>
      </w:r>
      <w:proofErr w:type="gramEnd"/>
      <w:r w:rsidRPr="000D39E1">
        <w:rPr>
          <w:rFonts w:ascii="Times New Roman" w:eastAsia="Times New Roman" w:hAnsi="Times New Roman" w:cs="Times New Roman"/>
          <w:color w:val="000000"/>
          <w:lang w:eastAsia="ru-RU"/>
        </w:rPr>
        <w:t xml:space="preserve"> методическое обеспечение:</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1) Акимова, М.К. Диагностика умственного развития детей/ М.К. Акимова. – СПб: Питер, 2006. - 840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2) Александров, Ю.А. Психодиагностика/ Ю.А. Александров. – СПб: Питер, 2007. – 486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3) Волкова, Т. Н. Творческие игры, задания и тесты для развития памяти и внимания у детей 6-12 лет/ Т.Н. Волкова. – Донецк: БАО, 2006. – 239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4) Выготский, Л.С. Память и ее развитие в детском возрасте. Лекции по психологии/ Л.С. Выготский. - М.: Психология, 1999. – 304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5) </w:t>
      </w:r>
      <w:proofErr w:type="spellStart"/>
      <w:r w:rsidRPr="000D39E1">
        <w:rPr>
          <w:rFonts w:ascii="Times New Roman" w:eastAsia="Times New Roman" w:hAnsi="Times New Roman" w:cs="Times New Roman"/>
          <w:color w:val="000000"/>
          <w:lang w:eastAsia="ru-RU"/>
        </w:rPr>
        <w:t>Гейссельхарт</w:t>
      </w:r>
      <w:proofErr w:type="spellEnd"/>
      <w:r w:rsidRPr="000D39E1">
        <w:rPr>
          <w:rFonts w:ascii="Times New Roman" w:eastAsia="Times New Roman" w:hAnsi="Times New Roman" w:cs="Times New Roman"/>
          <w:color w:val="000000"/>
          <w:lang w:eastAsia="ru-RU"/>
        </w:rPr>
        <w:t xml:space="preserve">, Р.Р. Память: тренировка памяти и техники концентрации внимания/ Р.Р. </w:t>
      </w:r>
      <w:proofErr w:type="spellStart"/>
      <w:r w:rsidRPr="000D39E1">
        <w:rPr>
          <w:rFonts w:ascii="Times New Roman" w:eastAsia="Times New Roman" w:hAnsi="Times New Roman" w:cs="Times New Roman"/>
          <w:color w:val="000000"/>
          <w:lang w:eastAsia="ru-RU"/>
        </w:rPr>
        <w:t>Гейссельхарт</w:t>
      </w:r>
      <w:proofErr w:type="spellEnd"/>
      <w:r w:rsidRPr="000D39E1">
        <w:rPr>
          <w:rFonts w:ascii="Times New Roman" w:eastAsia="Times New Roman" w:hAnsi="Times New Roman" w:cs="Times New Roman"/>
          <w:color w:val="000000"/>
          <w:lang w:eastAsia="ru-RU"/>
        </w:rPr>
        <w:t>. – М.: МГУ, 2007. – 125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6) Ильина, М.В. Тренируем внимание и память. Тесты и упражнения для детей 6-8 лет/ М.В. Ильина. – М.: АРКТИ, 2001. – 136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7) </w:t>
      </w:r>
      <w:proofErr w:type="spellStart"/>
      <w:r w:rsidRPr="000D39E1">
        <w:rPr>
          <w:rFonts w:ascii="Times New Roman" w:eastAsia="Times New Roman" w:hAnsi="Times New Roman" w:cs="Times New Roman"/>
          <w:color w:val="000000"/>
          <w:lang w:eastAsia="ru-RU"/>
        </w:rPr>
        <w:t>Истратова</w:t>
      </w:r>
      <w:proofErr w:type="spellEnd"/>
      <w:r w:rsidRPr="000D39E1">
        <w:rPr>
          <w:rFonts w:ascii="Times New Roman" w:eastAsia="Times New Roman" w:hAnsi="Times New Roman" w:cs="Times New Roman"/>
          <w:color w:val="000000"/>
          <w:lang w:eastAsia="ru-RU"/>
        </w:rPr>
        <w:t xml:space="preserve">, О.Н. Психодиагностика. Коллекция лучших тестов/О.Н. </w:t>
      </w:r>
      <w:proofErr w:type="spellStart"/>
      <w:r w:rsidRPr="000D39E1">
        <w:rPr>
          <w:rFonts w:ascii="Times New Roman" w:eastAsia="Times New Roman" w:hAnsi="Times New Roman" w:cs="Times New Roman"/>
          <w:color w:val="000000"/>
          <w:lang w:eastAsia="ru-RU"/>
        </w:rPr>
        <w:t>Истратова</w:t>
      </w:r>
      <w:proofErr w:type="spellEnd"/>
      <w:r w:rsidRPr="000D39E1">
        <w:rPr>
          <w:rFonts w:ascii="Times New Roman" w:eastAsia="Times New Roman" w:hAnsi="Times New Roman" w:cs="Times New Roman"/>
          <w:color w:val="000000"/>
          <w:lang w:eastAsia="ru-RU"/>
        </w:rPr>
        <w:t>. – Ростов н/Д.: Феникс, 2006. – 376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8) Леонтьев, А.Н. Развитие высших форм запоминания. Избранные психологические произведения/ А.Н. Леонтьев. - М.: МГУ, 1983. – 214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9) </w:t>
      </w:r>
      <w:proofErr w:type="spellStart"/>
      <w:r w:rsidRPr="000D39E1">
        <w:rPr>
          <w:rFonts w:ascii="Times New Roman" w:eastAsia="Times New Roman" w:hAnsi="Times New Roman" w:cs="Times New Roman"/>
          <w:color w:val="000000"/>
          <w:lang w:eastAsia="ru-RU"/>
        </w:rPr>
        <w:t>Найн</w:t>
      </w:r>
      <w:proofErr w:type="spellEnd"/>
      <w:r w:rsidRPr="000D39E1">
        <w:rPr>
          <w:rFonts w:ascii="Times New Roman" w:eastAsia="Times New Roman" w:hAnsi="Times New Roman" w:cs="Times New Roman"/>
          <w:color w:val="000000"/>
          <w:lang w:eastAsia="ru-RU"/>
        </w:rPr>
        <w:t xml:space="preserve">, А.Я. </w:t>
      </w:r>
      <w:proofErr w:type="spellStart"/>
      <w:r w:rsidRPr="000D39E1">
        <w:rPr>
          <w:rFonts w:ascii="Times New Roman" w:eastAsia="Times New Roman" w:hAnsi="Times New Roman" w:cs="Times New Roman"/>
          <w:color w:val="000000"/>
          <w:lang w:eastAsia="ru-RU"/>
        </w:rPr>
        <w:t>Психолого</w:t>
      </w:r>
      <w:proofErr w:type="spellEnd"/>
      <w:r w:rsidRPr="000D39E1">
        <w:rPr>
          <w:rFonts w:ascii="Times New Roman" w:eastAsia="Times New Roman" w:hAnsi="Times New Roman" w:cs="Times New Roman"/>
          <w:color w:val="000000"/>
          <w:lang w:eastAsia="ru-RU"/>
        </w:rPr>
        <w:t xml:space="preserve"> – педагогические тесты/ А.Я. </w:t>
      </w:r>
      <w:proofErr w:type="spellStart"/>
      <w:r w:rsidRPr="000D39E1">
        <w:rPr>
          <w:rFonts w:ascii="Times New Roman" w:eastAsia="Times New Roman" w:hAnsi="Times New Roman" w:cs="Times New Roman"/>
          <w:color w:val="000000"/>
          <w:lang w:eastAsia="ru-RU"/>
        </w:rPr>
        <w:t>Найн</w:t>
      </w:r>
      <w:proofErr w:type="spellEnd"/>
      <w:r w:rsidRPr="000D39E1">
        <w:rPr>
          <w:rFonts w:ascii="Times New Roman" w:eastAsia="Times New Roman" w:hAnsi="Times New Roman" w:cs="Times New Roman"/>
          <w:color w:val="000000"/>
          <w:lang w:eastAsia="ru-RU"/>
        </w:rPr>
        <w:t>. – Челябинск: ЧГПУ, 2003. – 120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10) Тихомирова Л.Ф. Развитие логического мышления детей/Л.Ф. Тихомирова. – Ярославль: Гринго, 2001. – 240 с.</w:t>
      </w:r>
    </w:p>
    <w:p w:rsidR="000D39E1"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11) </w:t>
      </w:r>
      <w:proofErr w:type="spellStart"/>
      <w:r w:rsidRPr="000D39E1">
        <w:rPr>
          <w:rFonts w:ascii="Times New Roman" w:eastAsia="Times New Roman" w:hAnsi="Times New Roman" w:cs="Times New Roman"/>
          <w:color w:val="000000"/>
          <w:lang w:eastAsia="ru-RU"/>
        </w:rPr>
        <w:t>Ускова</w:t>
      </w:r>
      <w:proofErr w:type="spellEnd"/>
      <w:r w:rsidRPr="000D39E1">
        <w:rPr>
          <w:rFonts w:ascii="Times New Roman" w:eastAsia="Times New Roman" w:hAnsi="Times New Roman" w:cs="Times New Roman"/>
          <w:color w:val="000000"/>
          <w:lang w:eastAsia="ru-RU"/>
        </w:rPr>
        <w:t xml:space="preserve"> Г.А. </w:t>
      </w:r>
      <w:proofErr w:type="spellStart"/>
      <w:r w:rsidRPr="000D39E1">
        <w:rPr>
          <w:rFonts w:ascii="Times New Roman" w:eastAsia="Times New Roman" w:hAnsi="Times New Roman" w:cs="Times New Roman"/>
          <w:color w:val="000000"/>
          <w:lang w:eastAsia="ru-RU"/>
        </w:rPr>
        <w:t>Психолого</w:t>
      </w:r>
      <w:proofErr w:type="spellEnd"/>
      <w:r w:rsidRPr="000D39E1">
        <w:rPr>
          <w:rFonts w:ascii="Times New Roman" w:eastAsia="Times New Roman" w:hAnsi="Times New Roman" w:cs="Times New Roman"/>
          <w:color w:val="000000"/>
          <w:lang w:eastAsia="ru-RU"/>
        </w:rPr>
        <w:t xml:space="preserve"> – педагогическая диагностика младших школьников/ Г.А. </w:t>
      </w:r>
      <w:proofErr w:type="spellStart"/>
      <w:r w:rsidRPr="000D39E1">
        <w:rPr>
          <w:rFonts w:ascii="Times New Roman" w:eastAsia="Times New Roman" w:hAnsi="Times New Roman" w:cs="Times New Roman"/>
          <w:color w:val="000000"/>
          <w:lang w:eastAsia="ru-RU"/>
        </w:rPr>
        <w:t>Ускова</w:t>
      </w:r>
      <w:proofErr w:type="spellEnd"/>
      <w:r w:rsidRPr="000D39E1">
        <w:rPr>
          <w:rFonts w:ascii="Times New Roman" w:eastAsia="Times New Roman" w:hAnsi="Times New Roman" w:cs="Times New Roman"/>
          <w:color w:val="000000"/>
          <w:lang w:eastAsia="ru-RU"/>
        </w:rPr>
        <w:t>. – М.: Академический проект, 2004. – 144 с.</w:t>
      </w:r>
    </w:p>
    <w:p w:rsidR="00ED3FC9" w:rsidRPr="000D39E1" w:rsidRDefault="000D39E1" w:rsidP="000D39E1">
      <w:pPr>
        <w:shd w:val="clear" w:color="auto" w:fill="FFFFFF"/>
        <w:spacing w:after="150" w:line="240" w:lineRule="auto"/>
        <w:rPr>
          <w:rFonts w:ascii="Times New Roman" w:eastAsia="Times New Roman" w:hAnsi="Times New Roman" w:cs="Times New Roman"/>
          <w:color w:val="000000"/>
          <w:lang w:eastAsia="ru-RU"/>
        </w:rPr>
      </w:pPr>
      <w:r w:rsidRPr="000D39E1">
        <w:rPr>
          <w:rFonts w:ascii="Times New Roman" w:eastAsia="Times New Roman" w:hAnsi="Times New Roman" w:cs="Times New Roman"/>
          <w:color w:val="000000"/>
          <w:lang w:eastAsia="ru-RU"/>
        </w:rPr>
        <w:t xml:space="preserve">12) </w:t>
      </w:r>
      <w:proofErr w:type="spellStart"/>
      <w:r w:rsidRPr="000D39E1">
        <w:rPr>
          <w:rFonts w:ascii="Times New Roman" w:eastAsia="Times New Roman" w:hAnsi="Times New Roman" w:cs="Times New Roman"/>
          <w:color w:val="000000"/>
          <w:lang w:eastAsia="ru-RU"/>
        </w:rPr>
        <w:t>Чуприкова</w:t>
      </w:r>
      <w:proofErr w:type="spellEnd"/>
      <w:r w:rsidRPr="000D39E1">
        <w:rPr>
          <w:rFonts w:ascii="Times New Roman" w:eastAsia="Times New Roman" w:hAnsi="Times New Roman" w:cs="Times New Roman"/>
          <w:color w:val="000000"/>
          <w:lang w:eastAsia="ru-RU"/>
        </w:rPr>
        <w:t xml:space="preserve">, Н.И. Психология высших когнитивных процессов/Н.И. </w:t>
      </w:r>
      <w:proofErr w:type="spellStart"/>
      <w:r w:rsidRPr="000D39E1">
        <w:rPr>
          <w:rFonts w:ascii="Times New Roman" w:eastAsia="Times New Roman" w:hAnsi="Times New Roman" w:cs="Times New Roman"/>
          <w:color w:val="000000"/>
          <w:lang w:eastAsia="ru-RU"/>
        </w:rPr>
        <w:t>Чуприкова</w:t>
      </w:r>
      <w:proofErr w:type="spellEnd"/>
      <w:r w:rsidRPr="000D39E1">
        <w:rPr>
          <w:rFonts w:ascii="Times New Roman" w:eastAsia="Times New Roman" w:hAnsi="Times New Roman" w:cs="Times New Roman"/>
          <w:color w:val="000000"/>
          <w:lang w:eastAsia="ru-RU"/>
        </w:rPr>
        <w:t>. – М.: Институт психологии РАН, 2004. – 303</w:t>
      </w:r>
    </w:p>
    <w:p w:rsidR="00ED3FC9" w:rsidRPr="000D39E1" w:rsidRDefault="00ED3FC9" w:rsidP="00B53067">
      <w:pPr>
        <w:shd w:val="clear" w:color="auto" w:fill="FFFFFF"/>
        <w:spacing w:after="150" w:line="240" w:lineRule="auto"/>
        <w:rPr>
          <w:rFonts w:ascii="Times New Roman" w:eastAsia="Times New Roman" w:hAnsi="Times New Roman" w:cs="Times New Roman"/>
          <w:color w:val="000000"/>
          <w:sz w:val="24"/>
          <w:szCs w:val="24"/>
          <w:lang w:eastAsia="ru-RU"/>
        </w:rPr>
      </w:pPr>
    </w:p>
    <w:p w:rsidR="00B53067" w:rsidRPr="002F3B5A" w:rsidRDefault="00B53067" w:rsidP="00B53067">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754" w:type="dxa"/>
        <w:tblCellMar>
          <w:top w:w="105" w:type="dxa"/>
          <w:left w:w="105" w:type="dxa"/>
          <w:bottom w:w="105" w:type="dxa"/>
          <w:right w:w="105" w:type="dxa"/>
        </w:tblCellMar>
        <w:tblLook w:val="04A0" w:firstRow="1" w:lastRow="0" w:firstColumn="1" w:lastColumn="0" w:noHBand="0" w:noVBand="1"/>
      </w:tblPr>
      <w:tblGrid>
        <w:gridCol w:w="384"/>
        <w:gridCol w:w="6252"/>
        <w:gridCol w:w="1776"/>
        <w:gridCol w:w="1342"/>
      </w:tblGrid>
      <w:tr w:rsidR="00B53067" w:rsidRPr="002F3B5A" w:rsidTr="002F3B5A">
        <w:trPr>
          <w:trHeight w:val="34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lastRenderedPageBreak/>
              <w:t>№</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b/>
                <w:bCs/>
                <w:color w:val="000000"/>
                <w:sz w:val="24"/>
                <w:szCs w:val="24"/>
                <w:lang w:eastAsia="ru-RU"/>
              </w:rPr>
              <w:t>Тема занятий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2F3B5A" w:rsidP="00B53067">
            <w:pPr>
              <w:spacing w:after="150" w:line="240" w:lineRule="auto"/>
              <w:rPr>
                <w:rFonts w:ascii="Times New Roman" w:eastAsia="Times New Roman" w:hAnsi="Times New Roman" w:cs="Times New Roman"/>
                <w:b/>
                <w:bCs/>
                <w:color w:val="000000"/>
                <w:sz w:val="24"/>
                <w:szCs w:val="24"/>
                <w:lang w:eastAsia="ru-RU"/>
              </w:rPr>
            </w:pPr>
            <w:r w:rsidRPr="002F3B5A">
              <w:rPr>
                <w:rFonts w:ascii="Times New Roman" w:eastAsia="Times New Roman" w:hAnsi="Times New Roman" w:cs="Times New Roman"/>
                <w:b/>
                <w:bCs/>
                <w:color w:val="000000"/>
                <w:sz w:val="24"/>
                <w:szCs w:val="24"/>
                <w:lang w:eastAsia="ru-RU"/>
              </w:rPr>
              <w:t xml:space="preserve"> Дата</w:t>
            </w:r>
          </w:p>
          <w:p w:rsidR="002F3B5A" w:rsidRPr="002F3B5A" w:rsidRDefault="002F3B5A"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b/>
                <w:bCs/>
                <w:color w:val="000000"/>
                <w:sz w:val="24"/>
                <w:szCs w:val="24"/>
                <w:lang w:eastAsia="ru-RU"/>
              </w:rPr>
              <w:t xml:space="preserve"> план</w:t>
            </w: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2F3B5A" w:rsidP="002F3B5A">
            <w:pPr>
              <w:spacing w:after="150" w:line="240" w:lineRule="auto"/>
              <w:rPr>
                <w:rFonts w:ascii="Times New Roman" w:eastAsia="Times New Roman" w:hAnsi="Times New Roman" w:cs="Times New Roman"/>
                <w:b/>
                <w:bCs/>
                <w:color w:val="000000"/>
                <w:sz w:val="24"/>
                <w:szCs w:val="24"/>
                <w:lang w:eastAsia="ru-RU"/>
              </w:rPr>
            </w:pPr>
            <w:r w:rsidRPr="002F3B5A">
              <w:rPr>
                <w:rFonts w:ascii="Times New Roman" w:eastAsia="Times New Roman" w:hAnsi="Times New Roman" w:cs="Times New Roman"/>
                <w:b/>
                <w:bCs/>
                <w:color w:val="000000"/>
                <w:sz w:val="24"/>
                <w:szCs w:val="24"/>
                <w:lang w:eastAsia="ru-RU"/>
              </w:rPr>
              <w:t xml:space="preserve">   </w:t>
            </w:r>
            <w:r w:rsidR="00B53067" w:rsidRPr="002F3B5A">
              <w:rPr>
                <w:rFonts w:ascii="Times New Roman" w:eastAsia="Times New Roman" w:hAnsi="Times New Roman" w:cs="Times New Roman"/>
                <w:b/>
                <w:bCs/>
                <w:color w:val="000000"/>
                <w:sz w:val="24"/>
                <w:szCs w:val="24"/>
                <w:lang w:eastAsia="ru-RU"/>
              </w:rPr>
              <w:t xml:space="preserve">Дата </w:t>
            </w:r>
          </w:p>
          <w:p w:rsidR="002F3B5A" w:rsidRPr="002F3B5A" w:rsidRDefault="002F3B5A" w:rsidP="002F3B5A">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b/>
                <w:bCs/>
                <w:color w:val="000000"/>
                <w:sz w:val="24"/>
                <w:szCs w:val="24"/>
                <w:lang w:eastAsia="ru-RU"/>
              </w:rPr>
              <w:t xml:space="preserve">    факт</w:t>
            </w:r>
          </w:p>
        </w:tc>
      </w:tr>
      <w:tr w:rsidR="00B53067" w:rsidRPr="002F3B5A" w:rsidTr="002F3B5A">
        <w:trPr>
          <w:trHeight w:val="39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 на начало года.</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10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0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0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концентрации внимания. Решение логических задач.</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05" w:lineRule="atLeast"/>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6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3</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концентрации внимания.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7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4</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слуховой памяти. Логические задачи на развитие способности рассуждать.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4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5</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зрительной памяти.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3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6</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Поиск закономерностей. Логические задачи на развитие способности рассуждать.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10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0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7</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0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пространственного воображения. Работа со спичками.</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05" w:lineRule="atLeast"/>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4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8</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логического мышления. Логические задачи на развитие способности рассуждать.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6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9</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концентрации внимания.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6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10</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внимания. Логические задачи на развитие способности рассуждать.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6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11</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слуховой памяти.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4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12</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зрительной памяти. Логические задачи на развитие умения рассуждать.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4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13</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Поиск закономерностей.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12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20"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14</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20"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пространственного воображения. Работа со спичками.</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20" w:lineRule="atLeast"/>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7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15</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логического мышления. Решение логических и творческо-поисковых задач.</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1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16</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концентрации внимания. Логические задачи на развитие способности рассуждать.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1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17</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внимания.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4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18</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слуховой памяти. Логические задачи на развитие способности рассуждать.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3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19</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зрительной памяти.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3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lastRenderedPageBreak/>
              <w:t>20</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Поиск закономерностей. Логические задачи на развитие способности рассуждать.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10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0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21</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0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пространственного воображения. Работа со спичками.</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05" w:lineRule="atLeast"/>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7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7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22</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7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логического мышления.</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75" w:lineRule="atLeast"/>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1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23</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концентрации внимания.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4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24</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внимания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6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25</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слуховой памяти. Логические задачи на развитие способности рассуждать.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6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26</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зрительной памяти.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1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27</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5"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Поиск закономерностей.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5" w:lineRule="atLeast"/>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15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50"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28</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50"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пространственного воображения. Работа со спичками.</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150" w:lineRule="atLeast"/>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9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90"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29</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90" w:lineRule="atLeast"/>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логического мышления.</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90" w:lineRule="atLeast"/>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4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30</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Развитие концентрации внимания. Логические задачи на развитие умения рассуждать и анализировать.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1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31</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внимания. Логические задачи на развитие логических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75"/>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32</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слуховой памяти. Логические задачи на развитие умения рассуждать и анализировать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360"/>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33</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Тренировка зрительной памяти. Логические задачи на развитие аналитических способностей.</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r w:rsidR="00B53067" w:rsidRPr="002F3B5A" w:rsidTr="002F3B5A">
        <w:trPr>
          <w:trHeight w:val="251"/>
        </w:trPr>
        <w:tc>
          <w:tcPr>
            <w:tcW w:w="3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34</w:t>
            </w:r>
          </w:p>
        </w:tc>
        <w:tc>
          <w:tcPr>
            <w:tcW w:w="6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r w:rsidRPr="002F3B5A">
              <w:rPr>
                <w:rFonts w:ascii="Times New Roman" w:eastAsia="Times New Roman" w:hAnsi="Times New Roman" w:cs="Times New Roman"/>
                <w:color w:val="000000"/>
                <w:sz w:val="24"/>
                <w:szCs w:val="24"/>
                <w:lang w:eastAsia="ru-RU"/>
              </w:rPr>
              <w:t>Итоговое занятие. Поиск закономерностей. Логические задачи на развитие умения рассуждать и анализировать.</w:t>
            </w:r>
          </w:p>
        </w:tc>
        <w:tc>
          <w:tcPr>
            <w:tcW w:w="17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c>
          <w:tcPr>
            <w:tcW w:w="13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53067" w:rsidRPr="002F3B5A" w:rsidRDefault="00B53067" w:rsidP="00B53067">
            <w:pPr>
              <w:spacing w:after="150" w:line="240" w:lineRule="auto"/>
              <w:rPr>
                <w:rFonts w:ascii="Times New Roman" w:eastAsia="Times New Roman" w:hAnsi="Times New Roman" w:cs="Times New Roman"/>
                <w:color w:val="000000"/>
                <w:sz w:val="24"/>
                <w:szCs w:val="24"/>
                <w:lang w:eastAsia="ru-RU"/>
              </w:rPr>
            </w:pPr>
          </w:p>
        </w:tc>
      </w:tr>
    </w:tbl>
    <w:p w:rsidR="00B53067" w:rsidRPr="00B53067" w:rsidRDefault="000D39E1" w:rsidP="00B5306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p>
    <w:p w:rsidR="00B53067" w:rsidRPr="00B53067" w:rsidRDefault="000D39E1" w:rsidP="000D39E1">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p>
    <w:p w:rsidR="00B53067" w:rsidRPr="00B53067" w:rsidRDefault="00B53067" w:rsidP="00B53067">
      <w:pPr>
        <w:shd w:val="clear" w:color="auto" w:fill="FFFFFF"/>
        <w:spacing w:after="150" w:line="240" w:lineRule="auto"/>
        <w:rPr>
          <w:rFonts w:ascii="Arial" w:eastAsia="Times New Roman" w:hAnsi="Arial" w:cs="Arial"/>
          <w:color w:val="000000"/>
          <w:sz w:val="21"/>
          <w:szCs w:val="21"/>
          <w:lang w:eastAsia="ru-RU"/>
        </w:rPr>
      </w:pPr>
    </w:p>
    <w:p w:rsidR="00B53067" w:rsidRPr="00B53067" w:rsidRDefault="000D39E1" w:rsidP="00B5306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p>
    <w:p w:rsidR="0090129B" w:rsidRDefault="0090129B"/>
    <w:sectPr w:rsidR="0090129B" w:rsidSect="0090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8EA"/>
    <w:multiLevelType w:val="multilevel"/>
    <w:tmpl w:val="159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D7E7D"/>
    <w:multiLevelType w:val="multilevel"/>
    <w:tmpl w:val="B56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03E54"/>
    <w:multiLevelType w:val="multilevel"/>
    <w:tmpl w:val="806A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3067"/>
    <w:rsid w:val="000D39E1"/>
    <w:rsid w:val="002F3B5A"/>
    <w:rsid w:val="00641B14"/>
    <w:rsid w:val="0090129B"/>
    <w:rsid w:val="00A01B96"/>
    <w:rsid w:val="00A537E8"/>
    <w:rsid w:val="00B53067"/>
    <w:rsid w:val="00ED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9B"/>
  </w:style>
  <w:style w:type="paragraph" w:styleId="1">
    <w:name w:val="heading 1"/>
    <w:basedOn w:val="a"/>
    <w:link w:val="10"/>
    <w:uiPriority w:val="9"/>
    <w:qFormat/>
    <w:rsid w:val="00B53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530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0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5306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53067"/>
    <w:rPr>
      <w:color w:val="0000FF"/>
      <w:u w:val="single"/>
    </w:rPr>
  </w:style>
  <w:style w:type="paragraph" w:styleId="a4">
    <w:name w:val="Normal (Web)"/>
    <w:basedOn w:val="a"/>
    <w:uiPriority w:val="99"/>
    <w:unhideWhenUsed/>
    <w:rsid w:val="00B53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1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6099">
      <w:bodyDiv w:val="1"/>
      <w:marLeft w:val="0"/>
      <w:marRight w:val="0"/>
      <w:marTop w:val="0"/>
      <w:marBottom w:val="0"/>
      <w:divBdr>
        <w:top w:val="none" w:sz="0" w:space="0" w:color="auto"/>
        <w:left w:val="none" w:sz="0" w:space="0" w:color="auto"/>
        <w:bottom w:val="none" w:sz="0" w:space="0" w:color="auto"/>
        <w:right w:val="none" w:sz="0" w:space="0" w:color="auto"/>
      </w:divBdr>
      <w:divsChild>
        <w:div w:id="1514537703">
          <w:marLeft w:val="0"/>
          <w:marRight w:val="0"/>
          <w:marTop w:val="0"/>
          <w:marBottom w:val="0"/>
          <w:divBdr>
            <w:top w:val="none" w:sz="0" w:space="0" w:color="auto"/>
            <w:left w:val="none" w:sz="0" w:space="0" w:color="auto"/>
            <w:bottom w:val="none" w:sz="0" w:space="0" w:color="auto"/>
            <w:right w:val="none" w:sz="0" w:space="0" w:color="auto"/>
          </w:divBdr>
          <w:divsChild>
            <w:div w:id="2044941777">
              <w:marLeft w:val="0"/>
              <w:marRight w:val="0"/>
              <w:marTop w:val="0"/>
              <w:marBottom w:val="0"/>
              <w:divBdr>
                <w:top w:val="none" w:sz="0" w:space="0" w:color="auto"/>
                <w:left w:val="none" w:sz="0" w:space="0" w:color="auto"/>
                <w:bottom w:val="none" w:sz="0" w:space="0" w:color="auto"/>
                <w:right w:val="none" w:sz="0" w:space="0" w:color="auto"/>
              </w:divBdr>
            </w:div>
          </w:divsChild>
        </w:div>
        <w:div w:id="1360428474">
          <w:marLeft w:val="0"/>
          <w:marRight w:val="0"/>
          <w:marTop w:val="0"/>
          <w:marBottom w:val="0"/>
          <w:divBdr>
            <w:top w:val="none" w:sz="0" w:space="0" w:color="auto"/>
            <w:left w:val="none" w:sz="0" w:space="0" w:color="auto"/>
            <w:bottom w:val="none" w:sz="0" w:space="0" w:color="auto"/>
            <w:right w:val="none" w:sz="0" w:space="0" w:color="auto"/>
          </w:divBdr>
          <w:divsChild>
            <w:div w:id="1697852729">
              <w:marLeft w:val="0"/>
              <w:marRight w:val="0"/>
              <w:marTop w:val="15"/>
              <w:marBottom w:val="0"/>
              <w:divBdr>
                <w:top w:val="none" w:sz="0" w:space="0" w:color="auto"/>
                <w:left w:val="none" w:sz="0" w:space="0" w:color="auto"/>
                <w:bottom w:val="none" w:sz="0" w:space="0" w:color="auto"/>
                <w:right w:val="none" w:sz="0" w:space="0" w:color="auto"/>
              </w:divBdr>
            </w:div>
            <w:div w:id="1977253117">
              <w:marLeft w:val="0"/>
              <w:marRight w:val="0"/>
              <w:marTop w:val="15"/>
              <w:marBottom w:val="0"/>
              <w:divBdr>
                <w:top w:val="none" w:sz="0" w:space="0" w:color="auto"/>
                <w:left w:val="none" w:sz="0" w:space="0" w:color="auto"/>
                <w:bottom w:val="none" w:sz="0" w:space="0" w:color="auto"/>
                <w:right w:val="none" w:sz="0" w:space="0" w:color="auto"/>
              </w:divBdr>
            </w:div>
            <w:div w:id="2082171690">
              <w:marLeft w:val="0"/>
              <w:marRight w:val="0"/>
              <w:marTop w:val="0"/>
              <w:marBottom w:val="0"/>
              <w:divBdr>
                <w:top w:val="none" w:sz="0" w:space="0" w:color="auto"/>
                <w:left w:val="none" w:sz="0" w:space="0" w:color="auto"/>
                <w:bottom w:val="none" w:sz="0" w:space="0" w:color="auto"/>
                <w:right w:val="none" w:sz="0" w:space="0" w:color="auto"/>
              </w:divBdr>
              <w:divsChild>
                <w:div w:id="663777659">
                  <w:marLeft w:val="0"/>
                  <w:marRight w:val="0"/>
                  <w:marTop w:val="0"/>
                  <w:marBottom w:val="0"/>
                  <w:divBdr>
                    <w:top w:val="none" w:sz="0" w:space="0" w:color="auto"/>
                    <w:left w:val="none" w:sz="0" w:space="0" w:color="auto"/>
                    <w:bottom w:val="none" w:sz="0" w:space="0" w:color="auto"/>
                    <w:right w:val="none" w:sz="0" w:space="0" w:color="auto"/>
                  </w:divBdr>
                </w:div>
                <w:div w:id="756946655">
                  <w:marLeft w:val="0"/>
                  <w:marRight w:val="0"/>
                  <w:marTop w:val="300"/>
                  <w:marBottom w:val="0"/>
                  <w:divBdr>
                    <w:top w:val="single" w:sz="6" w:space="0" w:color="E1E8ED"/>
                    <w:left w:val="single" w:sz="6" w:space="0" w:color="E1E8ED"/>
                    <w:bottom w:val="single" w:sz="6" w:space="0" w:color="E1E8ED"/>
                    <w:right w:val="single" w:sz="6" w:space="0" w:color="E1E8ED"/>
                  </w:divBdr>
                  <w:divsChild>
                    <w:div w:id="496962959">
                      <w:marLeft w:val="0"/>
                      <w:marRight w:val="0"/>
                      <w:marTop w:val="0"/>
                      <w:marBottom w:val="0"/>
                      <w:divBdr>
                        <w:top w:val="none" w:sz="0" w:space="0" w:color="auto"/>
                        <w:left w:val="none" w:sz="0" w:space="0" w:color="auto"/>
                        <w:bottom w:val="none" w:sz="0" w:space="0" w:color="auto"/>
                        <w:right w:val="none" w:sz="0" w:space="0" w:color="auto"/>
                      </w:divBdr>
                      <w:divsChild>
                        <w:div w:id="1773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51427-AFB4-40E9-8014-E72E114E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6</cp:revision>
  <cp:lastPrinted>2019-09-24T18:56:00Z</cp:lastPrinted>
  <dcterms:created xsi:type="dcterms:W3CDTF">2019-09-19T19:37:00Z</dcterms:created>
  <dcterms:modified xsi:type="dcterms:W3CDTF">2019-11-17T13:34:00Z</dcterms:modified>
</cp:coreProperties>
</file>